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CC2B" w14:textId="52D73EE9" w:rsidR="00E52D8B" w:rsidRDefault="00E52D8B" w:rsidP="00150324">
      <w:pPr>
        <w:jc w:val="center"/>
        <w:rPr>
          <w:rFonts w:ascii="Segoe UI" w:hAnsi="Segoe UI" w:cs="Segoe UI"/>
          <w:bCs/>
          <w:iCs/>
          <w:sz w:val="32"/>
          <w:szCs w:val="32"/>
        </w:rPr>
      </w:pPr>
      <w:r w:rsidRPr="00EF6EE4">
        <w:rPr>
          <w:rFonts w:ascii="Segoe UI" w:hAnsi="Segoe UI" w:cs="Segoe UI"/>
          <w:noProof/>
          <w:sz w:val="32"/>
          <w:szCs w:val="32"/>
          <w:lang w:val="en-US"/>
        </w:rPr>
        <w:drawing>
          <wp:anchor distT="0" distB="0" distL="114300" distR="114300" simplePos="0" relativeHeight="251658240" behindDoc="1" locked="0" layoutInCell="1" allowOverlap="1" wp14:anchorId="312FE288" wp14:editId="67A45FEA">
            <wp:simplePos x="0" y="0"/>
            <wp:positionH relativeFrom="column">
              <wp:posOffset>-146685</wp:posOffset>
            </wp:positionH>
            <wp:positionV relativeFrom="paragraph">
              <wp:posOffset>-380365</wp:posOffset>
            </wp:positionV>
            <wp:extent cx="1073150" cy="1092200"/>
            <wp:effectExtent l="0" t="0" r="0" b="0"/>
            <wp:wrapTight wrapText="bothSides">
              <wp:wrapPolygon edited="0">
                <wp:start x="0" y="0"/>
                <wp:lineTo x="0" y="21098"/>
                <wp:lineTo x="21089" y="21098"/>
                <wp:lineTo x="21089" y="0"/>
                <wp:lineTo x="0" y="0"/>
              </wp:wrapPolygon>
            </wp:wrapTight>
            <wp:docPr id="1" name="Picture 1" descr="NBU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U5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A2462" w14:textId="77777777" w:rsidR="00E52D8B" w:rsidRDefault="00E52D8B" w:rsidP="00150324">
      <w:pPr>
        <w:jc w:val="center"/>
        <w:rPr>
          <w:rFonts w:ascii="Segoe UI" w:hAnsi="Segoe UI" w:cs="Segoe UI"/>
          <w:bCs/>
          <w:iCs/>
          <w:sz w:val="32"/>
          <w:szCs w:val="32"/>
        </w:rPr>
      </w:pPr>
    </w:p>
    <w:p w14:paraId="63C48E10" w14:textId="77777777" w:rsidR="00E52D8B" w:rsidRPr="00E52D8B" w:rsidRDefault="00E65184" w:rsidP="00E52D8B">
      <w:pPr>
        <w:spacing w:after="0"/>
        <w:rPr>
          <w:rFonts w:ascii="Segoe UI" w:hAnsi="Segoe UI" w:cs="Segoe UI"/>
          <w:bCs/>
          <w:iCs/>
          <w:sz w:val="24"/>
          <w:szCs w:val="24"/>
        </w:rPr>
      </w:pPr>
      <w:r w:rsidRPr="00E52D8B">
        <w:rPr>
          <w:rFonts w:ascii="Segoe UI" w:hAnsi="Segoe UI" w:cs="Segoe UI"/>
          <w:bCs/>
          <w:iCs/>
          <w:sz w:val="24"/>
          <w:szCs w:val="24"/>
        </w:rPr>
        <w:t xml:space="preserve">1:7 </w:t>
      </w:r>
      <w:r w:rsidR="00150324" w:rsidRPr="00E52D8B">
        <w:rPr>
          <w:rFonts w:ascii="Segoe UI" w:hAnsi="Segoe UI" w:cs="Segoe UI"/>
          <w:bCs/>
          <w:iCs/>
          <w:sz w:val="24"/>
          <w:szCs w:val="24"/>
        </w:rPr>
        <w:t>W</w:t>
      </w:r>
      <w:r w:rsidR="00EF6EE4" w:rsidRPr="00E52D8B">
        <w:rPr>
          <w:rFonts w:ascii="Segoe UI" w:hAnsi="Segoe UI" w:cs="Segoe UI"/>
          <w:bCs/>
          <w:iCs/>
          <w:sz w:val="24"/>
          <w:szCs w:val="24"/>
        </w:rPr>
        <w:t>histleblowing</w:t>
      </w:r>
      <w:r w:rsidR="00150324" w:rsidRPr="00E52D8B">
        <w:rPr>
          <w:rFonts w:ascii="Segoe UI" w:hAnsi="Segoe UI" w:cs="Segoe UI"/>
          <w:bCs/>
          <w:iCs/>
          <w:sz w:val="24"/>
          <w:szCs w:val="24"/>
        </w:rPr>
        <w:t xml:space="preserve"> </w:t>
      </w:r>
      <w:r w:rsidR="00EF6EE4" w:rsidRPr="00E52D8B">
        <w:rPr>
          <w:rFonts w:ascii="Segoe UI" w:hAnsi="Segoe UI" w:cs="Segoe UI"/>
          <w:bCs/>
          <w:iCs/>
          <w:sz w:val="24"/>
          <w:szCs w:val="24"/>
        </w:rPr>
        <w:t xml:space="preserve">guidance and policy </w:t>
      </w:r>
    </w:p>
    <w:p w14:paraId="717F71E5" w14:textId="33767DCA" w:rsidR="00150324" w:rsidRPr="00E52D8B" w:rsidRDefault="00EF6EE4" w:rsidP="00E52D8B">
      <w:pPr>
        <w:spacing w:after="0"/>
        <w:rPr>
          <w:rFonts w:ascii="Segoe UI" w:hAnsi="Segoe UI" w:cs="Segoe UI"/>
          <w:bCs/>
          <w:iCs/>
          <w:sz w:val="24"/>
          <w:szCs w:val="24"/>
        </w:rPr>
      </w:pPr>
      <w:proofErr w:type="spellStart"/>
      <w:r w:rsidRPr="00E52D8B">
        <w:rPr>
          <w:rFonts w:ascii="Segoe UI" w:hAnsi="Segoe UI" w:cs="Segoe UI"/>
          <w:bCs/>
          <w:iCs/>
          <w:sz w:val="24"/>
          <w:szCs w:val="24"/>
        </w:rPr>
        <w:t>Nacton</w:t>
      </w:r>
      <w:proofErr w:type="spellEnd"/>
      <w:r w:rsidRPr="00E52D8B">
        <w:rPr>
          <w:rFonts w:ascii="Segoe UI" w:hAnsi="Segoe UI" w:cs="Segoe UI"/>
          <w:bCs/>
          <w:iCs/>
          <w:sz w:val="24"/>
          <w:szCs w:val="24"/>
        </w:rPr>
        <w:t xml:space="preserve"> and </w:t>
      </w:r>
      <w:proofErr w:type="spellStart"/>
      <w:r w:rsidRPr="00E52D8B">
        <w:rPr>
          <w:rFonts w:ascii="Segoe UI" w:hAnsi="Segoe UI" w:cs="Segoe UI"/>
          <w:bCs/>
          <w:iCs/>
          <w:sz w:val="24"/>
          <w:szCs w:val="24"/>
        </w:rPr>
        <w:t>Bucklesham</w:t>
      </w:r>
      <w:proofErr w:type="spellEnd"/>
      <w:r w:rsidRPr="00E52D8B">
        <w:rPr>
          <w:rFonts w:ascii="Segoe UI" w:hAnsi="Segoe UI" w:cs="Segoe UI"/>
          <w:bCs/>
          <w:iCs/>
          <w:sz w:val="24"/>
          <w:szCs w:val="24"/>
        </w:rPr>
        <w:t xml:space="preserve"> Under 5’s</w:t>
      </w:r>
    </w:p>
    <w:p w14:paraId="414148AA" w14:textId="77777777" w:rsidR="00150324" w:rsidRDefault="00150324" w:rsidP="00150324">
      <w:pPr>
        <w:rPr>
          <w:rFonts w:ascii="Segoe UI Semilight" w:hAnsi="Segoe UI Semilight" w:cs="Segoe UI Semilight"/>
        </w:rPr>
      </w:pPr>
      <w:r w:rsidRPr="00150324">
        <w:rPr>
          <w:rFonts w:ascii="Segoe UI Semilight" w:hAnsi="Segoe UI Semilight" w:cs="Segoe UI Semilight"/>
        </w:rPr>
        <w:t> </w:t>
      </w:r>
    </w:p>
    <w:p w14:paraId="008D7FF2" w14:textId="77777777" w:rsidR="00150324" w:rsidRPr="00EF6EE4" w:rsidRDefault="00150324" w:rsidP="00150324">
      <w:pPr>
        <w:rPr>
          <w:rFonts w:ascii="Segoe UI Semilight" w:hAnsi="Segoe UI Semilight" w:cs="Segoe UI Semilight"/>
          <w:sz w:val="28"/>
          <w:szCs w:val="28"/>
        </w:rPr>
      </w:pPr>
      <w:r w:rsidRPr="00EF6EE4">
        <w:rPr>
          <w:rFonts w:ascii="Segoe UI Semilight" w:hAnsi="Segoe UI Semilight" w:cs="Segoe UI Semilight"/>
          <w:bCs/>
          <w:iCs/>
          <w:sz w:val="28"/>
          <w:szCs w:val="28"/>
        </w:rPr>
        <w:t>Definition:</w:t>
      </w:r>
    </w:p>
    <w:p w14:paraId="4F7226C1" w14:textId="77777777" w:rsidR="00150324" w:rsidRDefault="00150324" w:rsidP="00150324">
      <w:pPr>
        <w:rPr>
          <w:rFonts w:ascii="Segoe UI Semilight" w:hAnsi="Segoe UI Semilight" w:cs="Segoe UI Semilight"/>
          <w:iCs/>
        </w:rPr>
      </w:pPr>
      <w:r w:rsidRPr="00150324">
        <w:rPr>
          <w:rFonts w:ascii="Segoe UI Semilight" w:hAnsi="Segoe UI Semilight" w:cs="Segoe UI Semilight"/>
          <w:iCs/>
        </w:rPr>
        <w:t xml:space="preserve">Whistleblowing is raising a concern about </w:t>
      </w:r>
      <w:r w:rsidR="00EF6EE4">
        <w:rPr>
          <w:rFonts w:ascii="Segoe UI Semilight" w:hAnsi="Segoe UI Semilight" w:cs="Segoe UI Semilight"/>
          <w:iCs/>
        </w:rPr>
        <w:t xml:space="preserve">misconduct or </w:t>
      </w:r>
      <w:r w:rsidRPr="00150324">
        <w:rPr>
          <w:rFonts w:ascii="Segoe UI Semilight" w:hAnsi="Segoe UI Semilight" w:cs="Segoe UI Semilight"/>
          <w:iCs/>
        </w:rPr>
        <w:t>malpractice within an organisation.</w:t>
      </w:r>
    </w:p>
    <w:p w14:paraId="69458AA9" w14:textId="77777777" w:rsidR="00462B4F" w:rsidRPr="00EF6EE4" w:rsidRDefault="00EF6EE4" w:rsidP="00EF6EE4">
      <w:pPr>
        <w:numPr>
          <w:ilvl w:val="0"/>
          <w:numId w:val="5"/>
        </w:numPr>
        <w:spacing w:after="0"/>
        <w:rPr>
          <w:rFonts w:ascii="Segoe UI Semilight" w:hAnsi="Segoe UI Semilight" w:cs="Segoe UI Semilight"/>
          <w:iCs/>
        </w:rPr>
      </w:pPr>
      <w:r w:rsidRPr="00EF6EE4">
        <w:rPr>
          <w:rFonts w:ascii="Segoe UI Semilight" w:hAnsi="Segoe UI Semilight" w:cs="Segoe UI Semilight"/>
          <w:iCs/>
        </w:rPr>
        <w:t>Our setting is committed to delivering a high quality service which is accountable and maintains public confidence.</w:t>
      </w:r>
    </w:p>
    <w:p w14:paraId="2BE564D0" w14:textId="77777777" w:rsidR="00462B4F" w:rsidRPr="00EF6EE4" w:rsidRDefault="00EF6EE4" w:rsidP="00EF6EE4">
      <w:pPr>
        <w:numPr>
          <w:ilvl w:val="0"/>
          <w:numId w:val="5"/>
        </w:numPr>
        <w:rPr>
          <w:rFonts w:ascii="Segoe UI Semilight" w:hAnsi="Segoe UI Semilight" w:cs="Segoe UI Semilight"/>
          <w:iCs/>
        </w:rPr>
      </w:pPr>
      <w:r w:rsidRPr="00EF6EE4">
        <w:rPr>
          <w:rFonts w:ascii="Segoe UI Semilight" w:hAnsi="Segoe UI Semilight" w:cs="Segoe UI Semilight"/>
          <w:iCs/>
        </w:rPr>
        <w:t>We will not accept or condone any behaviour by staff or other adults associated with the setting that is contrary to the setting’s aims and objectives, policies and procedures.</w:t>
      </w:r>
    </w:p>
    <w:p w14:paraId="1A595D3A"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The policy provides individuals in the workplace with protection from victimisation or punishment where they raise a genuine concern about misconduct o</w:t>
      </w:r>
      <w:r w:rsidR="00EF6EE4">
        <w:rPr>
          <w:rFonts w:ascii="Segoe UI Semilight" w:hAnsi="Segoe UI Semilight" w:cs="Segoe UI Semilight"/>
          <w:iCs/>
        </w:rPr>
        <w:t>r malpractice in the setting</w:t>
      </w:r>
      <w:r w:rsidRPr="00150324">
        <w:rPr>
          <w:rFonts w:ascii="Segoe UI Semilight" w:hAnsi="Segoe UI Semilight" w:cs="Segoe UI Semilight"/>
          <w:iCs/>
        </w:rPr>
        <w:t>.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715A2F7E"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A criminal offence</w:t>
      </w:r>
    </w:p>
    <w:p w14:paraId="2BDCE22C"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Failure to comply with any legal obligation</w:t>
      </w:r>
    </w:p>
    <w:p w14:paraId="53DD6CF4"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A miscarriage of justice</w:t>
      </w:r>
    </w:p>
    <w:p w14:paraId="70A9A49B" w14:textId="77777777" w:rsidR="00150324" w:rsidRPr="00150324" w:rsidRDefault="00150324" w:rsidP="00EF6EE4">
      <w:pPr>
        <w:numPr>
          <w:ilvl w:val="0"/>
          <w:numId w:val="1"/>
        </w:numPr>
        <w:spacing w:after="0"/>
        <w:rPr>
          <w:rFonts w:ascii="Segoe UI Semilight" w:hAnsi="Segoe UI Semilight" w:cs="Segoe UI Semilight"/>
        </w:rPr>
      </w:pPr>
      <w:r w:rsidRPr="00150324">
        <w:rPr>
          <w:rFonts w:ascii="Segoe UI Semilight" w:hAnsi="Segoe UI Semilight" w:cs="Segoe UI Semilight"/>
          <w:iCs/>
        </w:rPr>
        <w:t>Danger to health and safety of an individual and/or environment</w:t>
      </w:r>
    </w:p>
    <w:p w14:paraId="371CB197" w14:textId="77777777" w:rsidR="00150324" w:rsidRPr="00150324" w:rsidRDefault="00150324" w:rsidP="00EF6EE4">
      <w:pPr>
        <w:numPr>
          <w:ilvl w:val="0"/>
          <w:numId w:val="1"/>
        </w:numPr>
        <w:rPr>
          <w:rFonts w:ascii="Segoe UI Semilight" w:hAnsi="Segoe UI Semilight" w:cs="Segoe UI Semilight"/>
        </w:rPr>
      </w:pPr>
      <w:r w:rsidRPr="00150324">
        <w:rPr>
          <w:rFonts w:ascii="Segoe UI Semilight" w:hAnsi="Segoe UI Semilight" w:cs="Segoe UI Semilight"/>
          <w:iCs/>
        </w:rPr>
        <w:t>Deliberate concealment of information about any of the above.</w:t>
      </w:r>
    </w:p>
    <w:p w14:paraId="62D5BB41" w14:textId="77777777" w:rsidR="00150324" w:rsidRPr="00EF6EE4" w:rsidRDefault="00EF6EE4" w:rsidP="00150324">
      <w:pPr>
        <w:rPr>
          <w:rFonts w:ascii="Segoe UI Semilight" w:hAnsi="Segoe UI Semilight" w:cs="Segoe UI Semilight"/>
          <w:sz w:val="28"/>
          <w:szCs w:val="28"/>
        </w:rPr>
      </w:pPr>
      <w:r>
        <w:rPr>
          <w:rFonts w:ascii="Segoe UI Semilight" w:hAnsi="Segoe UI Semilight" w:cs="Segoe UI Semilight"/>
          <w:iCs/>
          <w:sz w:val="28"/>
          <w:szCs w:val="28"/>
        </w:rPr>
        <w:t>Condition for raising c</w:t>
      </w:r>
      <w:r w:rsidR="00150324" w:rsidRPr="00EF6EE4">
        <w:rPr>
          <w:rFonts w:ascii="Segoe UI Semilight" w:hAnsi="Segoe UI Semilight" w:cs="Segoe UI Semilight"/>
          <w:iCs/>
          <w:sz w:val="28"/>
          <w:szCs w:val="28"/>
        </w:rPr>
        <w:t>oncerns</w:t>
      </w:r>
      <w:r>
        <w:rPr>
          <w:rFonts w:ascii="Segoe UI Semilight" w:hAnsi="Segoe UI Semilight" w:cs="Segoe UI Semilight"/>
          <w:iCs/>
          <w:sz w:val="28"/>
          <w:szCs w:val="28"/>
        </w:rPr>
        <w:t>:</w:t>
      </w:r>
    </w:p>
    <w:p w14:paraId="3C7D9ECE"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The Public Interest Disclosure Act 1998 legislation and this policy offers protection only if the:</w:t>
      </w:r>
    </w:p>
    <w:p w14:paraId="3A4217C8" w14:textId="77777777" w:rsidR="00150324" w:rsidRPr="00150324" w:rsidRDefault="00150324" w:rsidP="00EF6EE4">
      <w:pPr>
        <w:numPr>
          <w:ilvl w:val="0"/>
          <w:numId w:val="2"/>
        </w:numPr>
        <w:spacing w:after="0"/>
        <w:rPr>
          <w:rFonts w:ascii="Segoe UI Semilight" w:hAnsi="Segoe UI Semilight" w:cs="Segoe UI Semilight"/>
        </w:rPr>
      </w:pPr>
      <w:r w:rsidRPr="00150324">
        <w:rPr>
          <w:rFonts w:ascii="Segoe UI Semilight" w:hAnsi="Segoe UI Semilight" w:cs="Segoe UI Semilight"/>
          <w:iCs/>
        </w:rPr>
        <w:t>Internal disclosure is made in good faith and there is reasonable suspicion that the alleged malpractice has occurred</w:t>
      </w:r>
      <w:r w:rsidR="00EF6EE4">
        <w:rPr>
          <w:rFonts w:ascii="Segoe UI Semilight" w:hAnsi="Segoe UI Semilight" w:cs="Segoe UI Semilight"/>
          <w:iCs/>
        </w:rPr>
        <w:t>/</w:t>
      </w:r>
      <w:r w:rsidRPr="00150324">
        <w:rPr>
          <w:rFonts w:ascii="Segoe UI Semilight" w:hAnsi="Segoe UI Semilight" w:cs="Segoe UI Semilight"/>
          <w:iCs/>
        </w:rPr>
        <w:t xml:space="preserve"> is occurring or is likely to occur.</w:t>
      </w:r>
    </w:p>
    <w:p w14:paraId="1497306C" w14:textId="77777777" w:rsidR="00150324" w:rsidRPr="00150324" w:rsidRDefault="00150324" w:rsidP="00150324">
      <w:pPr>
        <w:numPr>
          <w:ilvl w:val="0"/>
          <w:numId w:val="2"/>
        </w:numPr>
        <w:rPr>
          <w:rFonts w:ascii="Segoe UI Semilight" w:hAnsi="Segoe UI Semilight" w:cs="Segoe UI Semilight"/>
        </w:rPr>
      </w:pPr>
      <w:r w:rsidRPr="00150324">
        <w:rPr>
          <w:rFonts w:ascii="Segoe UI Semilight" w:hAnsi="Segoe UI Semilight" w:cs="Segoe UI Semilight"/>
          <w:iCs/>
        </w:rPr>
        <w:t>Disclosure to a Regulator (e.g. Ofsted and LSCB,) meets the above criteria and the member of staff concerned honestly and reasonably believes the allegations are substantially true.</w:t>
      </w:r>
    </w:p>
    <w:p w14:paraId="07294DC5"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rPr>
        <w:t> </w:t>
      </w:r>
      <w:r w:rsidRPr="00150324">
        <w:rPr>
          <w:rFonts w:ascii="Segoe UI Semilight" w:hAnsi="Segoe UI Semilight" w:cs="Segoe UI Semilight"/>
          <w:iCs/>
        </w:rPr>
        <w:t>For protection under the legislation external disclosure must also meet one or more of the</w:t>
      </w:r>
      <w:r w:rsidR="00EF6EE4">
        <w:rPr>
          <w:rFonts w:ascii="Segoe UI Semilight" w:hAnsi="Segoe UI Semilight" w:cs="Segoe UI Semilight"/>
          <w:iCs/>
        </w:rPr>
        <w:t xml:space="preserve"> </w:t>
      </w:r>
      <w:r w:rsidRPr="00150324">
        <w:rPr>
          <w:rFonts w:ascii="Segoe UI Semilight" w:hAnsi="Segoe UI Semilight" w:cs="Segoe UI Semilight"/>
          <w:iCs/>
        </w:rPr>
        <w:t>following conditions:</w:t>
      </w:r>
    </w:p>
    <w:p w14:paraId="56992A53" w14:textId="77777777" w:rsidR="00150324" w:rsidRPr="00150324" w:rsidRDefault="00EF6EE4" w:rsidP="00EF6EE4">
      <w:pPr>
        <w:numPr>
          <w:ilvl w:val="0"/>
          <w:numId w:val="3"/>
        </w:numPr>
        <w:spacing w:after="0"/>
        <w:rPr>
          <w:rFonts w:ascii="Segoe UI Semilight" w:hAnsi="Segoe UI Semilight" w:cs="Segoe UI Semilight"/>
        </w:rPr>
      </w:pPr>
      <w:r>
        <w:rPr>
          <w:rFonts w:ascii="Segoe UI Semilight" w:hAnsi="Segoe UI Semilight" w:cs="Segoe UI Semilight"/>
          <w:iCs/>
        </w:rPr>
        <w:t>The staff or volunteer believe they would be victimised if they</w:t>
      </w:r>
      <w:r w:rsidR="00150324" w:rsidRPr="00150324">
        <w:rPr>
          <w:rFonts w:ascii="Segoe UI Semilight" w:hAnsi="Segoe UI Semilight" w:cs="Segoe UI Semilight"/>
          <w:iCs/>
        </w:rPr>
        <w:t xml:space="preserve"> raised the matter internally</w:t>
      </w:r>
    </w:p>
    <w:p w14:paraId="4CF98EFD" w14:textId="77777777" w:rsidR="00150324" w:rsidRPr="00150324" w:rsidRDefault="00150324" w:rsidP="00EF6EE4">
      <w:pPr>
        <w:numPr>
          <w:ilvl w:val="0"/>
          <w:numId w:val="3"/>
        </w:numPr>
        <w:spacing w:after="0"/>
        <w:rPr>
          <w:rFonts w:ascii="Segoe UI Semilight" w:hAnsi="Segoe UI Semilight" w:cs="Segoe UI Semilight"/>
        </w:rPr>
      </w:pPr>
      <w:r w:rsidRPr="00150324">
        <w:rPr>
          <w:rFonts w:ascii="Segoe UI Semilight" w:hAnsi="Segoe UI Semilight" w:cs="Segoe UI Semilight"/>
          <w:iCs/>
        </w:rPr>
        <w:t>There is no presc</w:t>
      </w:r>
      <w:r w:rsidR="00EF6EE4">
        <w:rPr>
          <w:rFonts w:ascii="Segoe UI Semilight" w:hAnsi="Segoe UI Semilight" w:cs="Segoe UI Semilight"/>
          <w:iCs/>
        </w:rPr>
        <w:t>ribed regulator and the staff or volunteer believe</w:t>
      </w:r>
      <w:r w:rsidRPr="00150324">
        <w:rPr>
          <w:rFonts w:ascii="Segoe UI Semilight" w:hAnsi="Segoe UI Semilight" w:cs="Segoe UI Semilight"/>
          <w:iCs/>
        </w:rPr>
        <w:t xml:space="preserve"> the evidence would be concealed or destroyed</w:t>
      </w:r>
    </w:p>
    <w:p w14:paraId="1CEF5BC6" w14:textId="77777777" w:rsidR="00150324" w:rsidRPr="00150324" w:rsidRDefault="00150324" w:rsidP="00EF6EE4">
      <w:pPr>
        <w:numPr>
          <w:ilvl w:val="0"/>
          <w:numId w:val="3"/>
        </w:numPr>
        <w:spacing w:after="0"/>
        <w:rPr>
          <w:rFonts w:ascii="Segoe UI Semilight" w:hAnsi="Segoe UI Semilight" w:cs="Segoe UI Semilight"/>
        </w:rPr>
      </w:pPr>
      <w:r w:rsidRPr="00150324">
        <w:rPr>
          <w:rFonts w:ascii="Segoe UI Semilight" w:hAnsi="Segoe UI Semilight" w:cs="Segoe UI Semilight"/>
          <w:iCs/>
        </w:rPr>
        <w:t>The concern had already been raised with the employer or regulator and had not been dealt with adequately or appropriately</w:t>
      </w:r>
    </w:p>
    <w:p w14:paraId="25A088EF" w14:textId="77777777" w:rsidR="00150324" w:rsidRPr="00150324" w:rsidRDefault="00150324" w:rsidP="00EF6EE4">
      <w:pPr>
        <w:numPr>
          <w:ilvl w:val="0"/>
          <w:numId w:val="3"/>
        </w:numPr>
        <w:rPr>
          <w:rFonts w:ascii="Segoe UI Semilight" w:hAnsi="Segoe UI Semilight" w:cs="Segoe UI Semilight"/>
        </w:rPr>
      </w:pPr>
      <w:r w:rsidRPr="00150324">
        <w:rPr>
          <w:rFonts w:ascii="Segoe UI Semilight" w:hAnsi="Segoe UI Semilight" w:cs="Segoe UI Semilight"/>
          <w:iCs/>
        </w:rPr>
        <w:t>The concern is of an exceptionally serious nature.</w:t>
      </w:r>
    </w:p>
    <w:p w14:paraId="1AB1EFAD" w14:textId="77777777" w:rsidR="00EF6EE4" w:rsidRPr="00EF6EE4" w:rsidRDefault="00EF6EE4" w:rsidP="00EF6EE4">
      <w:pPr>
        <w:rPr>
          <w:rFonts w:ascii="Segoe UI Semilight" w:hAnsi="Segoe UI Semilight" w:cs="Segoe UI Semilight"/>
          <w:iCs/>
        </w:rPr>
      </w:pPr>
      <w:r>
        <w:rPr>
          <w:rFonts w:ascii="Segoe UI Semilight" w:hAnsi="Segoe UI Semilight" w:cs="Segoe UI Semilight"/>
          <w:iCs/>
        </w:rPr>
        <w:lastRenderedPageBreak/>
        <w:t xml:space="preserve">This policy </w:t>
      </w:r>
      <w:r w:rsidRPr="00EF6EE4">
        <w:rPr>
          <w:rFonts w:ascii="Segoe UI Semilight" w:hAnsi="Segoe UI Semilight" w:cs="Segoe UI Semilight"/>
          <w:iCs/>
        </w:rPr>
        <w:t>is designed to nurture a culture of openness and transparency within the setting, which makes it safe and</w:t>
      </w:r>
      <w:r>
        <w:rPr>
          <w:rFonts w:ascii="Segoe UI Semilight" w:hAnsi="Segoe UI Semilight" w:cs="Segoe UI Semilight"/>
          <w:iCs/>
        </w:rPr>
        <w:t xml:space="preserve"> acceptable for staff </w:t>
      </w:r>
      <w:r w:rsidRPr="00EF6EE4">
        <w:rPr>
          <w:rFonts w:ascii="Segoe UI Semilight" w:hAnsi="Segoe UI Semilight" w:cs="Segoe UI Semilight"/>
          <w:iCs/>
        </w:rPr>
        <w:t>and volunteers to raise, in good faith, a concern they may have about misconduct or malpractice, by ensuring that:</w:t>
      </w:r>
    </w:p>
    <w:p w14:paraId="374471D3"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t>Staff and volunteers are encouraged to report any instances of unsatisfactory practice that they observe at the setting</w:t>
      </w:r>
    </w:p>
    <w:p w14:paraId="57CF8B69"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t>Staff and volunteers are encouraged to discuss any concerns they have in confidence and privacy with the manager/s.</w:t>
      </w:r>
    </w:p>
    <w:p w14:paraId="50241A3A" w14:textId="77777777" w:rsidR="00EF6EE4" w:rsidRPr="00EF6EE4" w:rsidRDefault="00EF6EE4" w:rsidP="00EF6EE4">
      <w:pPr>
        <w:pStyle w:val="ListParagraph"/>
        <w:numPr>
          <w:ilvl w:val="0"/>
          <w:numId w:val="7"/>
        </w:numPr>
        <w:rPr>
          <w:rFonts w:ascii="Segoe UI Semilight" w:hAnsi="Segoe UI Semilight" w:cs="Segoe UI Semilight"/>
          <w:iCs/>
        </w:rPr>
      </w:pPr>
      <w:r w:rsidRPr="00EF6EE4">
        <w:rPr>
          <w:rFonts w:ascii="Segoe UI Semilight" w:hAnsi="Segoe UI Semilight" w:cs="Segoe UI Semilight"/>
          <w:iCs/>
        </w:rPr>
        <w:t>An open door policy exists for all staff to enable them to express concerns at any time.</w:t>
      </w:r>
    </w:p>
    <w:p w14:paraId="140F102B" w14:textId="77777777" w:rsidR="00EF6EE4" w:rsidRDefault="00EF6EE4" w:rsidP="00EF6EE4">
      <w:pPr>
        <w:rPr>
          <w:rFonts w:ascii="Segoe UI Semilight" w:hAnsi="Segoe UI Semilight" w:cs="Segoe UI Semilight"/>
          <w:iCs/>
        </w:rPr>
      </w:pPr>
      <w:r>
        <w:rPr>
          <w:rFonts w:ascii="Segoe UI Semilight" w:hAnsi="Segoe UI Semilight" w:cs="Segoe UI Semilight"/>
          <w:iCs/>
          <w:sz w:val="28"/>
          <w:szCs w:val="28"/>
        </w:rPr>
        <w:t>Raising a concern</w:t>
      </w:r>
      <w:r>
        <w:rPr>
          <w:rFonts w:ascii="Segoe UI Semilight" w:hAnsi="Segoe UI Semilight" w:cs="Segoe UI Semilight"/>
          <w:iCs/>
        </w:rPr>
        <w:t>:</w:t>
      </w:r>
    </w:p>
    <w:p w14:paraId="20EC0715" w14:textId="77777777" w:rsidR="00B502BF" w:rsidRDefault="00B502BF" w:rsidP="00EF6EE4">
      <w:pPr>
        <w:pStyle w:val="ListParagraph"/>
        <w:numPr>
          <w:ilvl w:val="0"/>
          <w:numId w:val="6"/>
        </w:numPr>
        <w:rPr>
          <w:rFonts w:ascii="Segoe UI Semilight" w:hAnsi="Segoe UI Semilight" w:cs="Segoe UI Semilight"/>
        </w:rPr>
      </w:pPr>
      <w:r>
        <w:rPr>
          <w:rFonts w:ascii="Segoe UI Semilight" w:hAnsi="Segoe UI Semilight" w:cs="Segoe UI Semilight"/>
        </w:rPr>
        <w:t xml:space="preserve">Public Concern at Work has a very helpful website- </w:t>
      </w:r>
      <w:hyperlink r:id="rId6" w:history="1">
        <w:r w:rsidRPr="00DB1C2E">
          <w:rPr>
            <w:rStyle w:val="Hyperlink"/>
            <w:rFonts w:ascii="Segoe UI Semilight" w:hAnsi="Segoe UI Semilight" w:cs="Segoe UI Semilight"/>
          </w:rPr>
          <w:t>www.pcaw.org.uk</w:t>
        </w:r>
      </w:hyperlink>
      <w:r>
        <w:rPr>
          <w:rFonts w:ascii="Segoe UI Semilight" w:hAnsi="Segoe UI Semilight" w:cs="Segoe UI Semilight"/>
        </w:rPr>
        <w:t xml:space="preserve">  </w:t>
      </w:r>
    </w:p>
    <w:p w14:paraId="19D872B8" w14:textId="77777777" w:rsidR="00B502BF" w:rsidRPr="00B502BF" w:rsidRDefault="00B502BF" w:rsidP="00B502BF">
      <w:pPr>
        <w:pStyle w:val="ListParagraph"/>
        <w:ind w:left="787"/>
        <w:rPr>
          <w:rFonts w:ascii="Segoe UI Semilight" w:hAnsi="Segoe UI Semilight" w:cs="Segoe UI Semilight"/>
        </w:rPr>
      </w:pPr>
      <w:r>
        <w:rPr>
          <w:rFonts w:ascii="Segoe UI Semilight" w:hAnsi="Segoe UI Semilight" w:cs="Segoe UI Semilight"/>
        </w:rPr>
        <w:t>and advice line on 020 3117 2520</w:t>
      </w:r>
    </w:p>
    <w:p w14:paraId="1FB5B844" w14:textId="77777777" w:rsidR="00150324" w:rsidRPr="00EF6EE4" w:rsidRDefault="00150324" w:rsidP="00EF6EE4">
      <w:pPr>
        <w:pStyle w:val="ListParagraph"/>
        <w:numPr>
          <w:ilvl w:val="0"/>
          <w:numId w:val="6"/>
        </w:numPr>
        <w:rPr>
          <w:rFonts w:ascii="Segoe UI Semilight" w:hAnsi="Segoe UI Semilight" w:cs="Segoe UI Semilight"/>
        </w:rPr>
      </w:pPr>
      <w:r w:rsidRPr="00EF6EE4">
        <w:rPr>
          <w:rFonts w:ascii="Segoe UI Semilight" w:hAnsi="Segoe UI Semilight" w:cs="Segoe UI Semilight"/>
          <w:iCs/>
        </w:rPr>
        <w:t>An employee or volunteer who, acting in good faith, wishes to raise such a concern should normally report the matter to the manager</w:t>
      </w:r>
      <w:r w:rsidR="00EF6EE4" w:rsidRPr="00EF6EE4">
        <w:rPr>
          <w:rFonts w:ascii="Segoe UI Semilight" w:hAnsi="Segoe UI Semilight" w:cs="Segoe UI Semilight"/>
          <w:iCs/>
        </w:rPr>
        <w:t>/s</w:t>
      </w:r>
      <w:r w:rsidRPr="00EF6EE4">
        <w:rPr>
          <w:rFonts w:ascii="Segoe UI Semilight" w:hAnsi="Segoe UI Semilight" w:cs="Segoe UI Semilight"/>
          <w:iCs/>
        </w:rPr>
        <w:t xml:space="preserve"> who will advise the employee or volunteer of the action that will be taken in response to the concerns expressed. Concerns should be investigated and resolved as quickly as possible with the support of the Local Authority Designated Officer if necessary.</w:t>
      </w:r>
    </w:p>
    <w:p w14:paraId="196ABDC1" w14:textId="77777777" w:rsidR="00150324" w:rsidRPr="00EF6EE4" w:rsidRDefault="00150324" w:rsidP="00EF6EE4">
      <w:pPr>
        <w:pStyle w:val="ListParagraph"/>
        <w:numPr>
          <w:ilvl w:val="0"/>
          <w:numId w:val="6"/>
        </w:numPr>
        <w:rPr>
          <w:rFonts w:ascii="Segoe UI Semilight" w:hAnsi="Segoe UI Semilight" w:cs="Segoe UI Semilight"/>
        </w:rPr>
      </w:pPr>
      <w:r w:rsidRPr="00EF6EE4">
        <w:rPr>
          <w:rFonts w:ascii="Segoe UI Semilight" w:hAnsi="Segoe UI Semilight" w:cs="Segoe UI Semilight"/>
          <w:iCs/>
        </w:rPr>
        <w:t>If an employee or volunteer feels the matter cannot be discussed or resolv</w:t>
      </w:r>
      <w:r w:rsidR="00EF6EE4" w:rsidRPr="00EF6EE4">
        <w:rPr>
          <w:rFonts w:ascii="Segoe UI Semilight" w:hAnsi="Segoe UI Semilight" w:cs="Segoe UI Semilight"/>
          <w:iCs/>
        </w:rPr>
        <w:t>ed with the manager or the Chair they</w:t>
      </w:r>
      <w:r w:rsidRPr="00EF6EE4">
        <w:rPr>
          <w:rFonts w:ascii="Segoe UI Semilight" w:hAnsi="Segoe UI Semilight" w:cs="Segoe UI Semilight"/>
          <w:iCs/>
        </w:rPr>
        <w:t xml:space="preserve"> should contact the Local Authority Designated Officer (</w:t>
      </w:r>
      <w:r w:rsidR="00EF6EE4" w:rsidRPr="00EF6EE4">
        <w:rPr>
          <w:rFonts w:ascii="Segoe UI Semilight" w:hAnsi="Segoe UI Semilight" w:cs="Segoe UI Semilight"/>
          <w:iCs/>
        </w:rPr>
        <w:t>LADO) or OFSTED on 0300 123 1231</w:t>
      </w:r>
      <w:r w:rsidRPr="00EF6EE4">
        <w:rPr>
          <w:rFonts w:ascii="Segoe UI Semilight" w:hAnsi="Segoe UI Semilight" w:cs="Segoe UI Semilight"/>
          <w:iCs/>
        </w:rPr>
        <w:t xml:space="preserve"> for advice on what steps to follow.</w:t>
      </w:r>
    </w:p>
    <w:p w14:paraId="2EFE5FAB" w14:textId="77777777" w:rsidR="00150324" w:rsidRPr="00150324" w:rsidRDefault="00150324" w:rsidP="00150324">
      <w:pPr>
        <w:rPr>
          <w:rFonts w:ascii="Segoe UI Semilight" w:hAnsi="Segoe UI Semilight" w:cs="Segoe UI Semilight"/>
        </w:rPr>
      </w:pPr>
      <w:r w:rsidRPr="00150324">
        <w:rPr>
          <w:rFonts w:ascii="Segoe UI Semilight" w:hAnsi="Segoe UI Semilight" w:cs="Segoe UI Semilight"/>
          <w:iCs/>
        </w:rPr>
        <w:t>A disclosure in good faith to the manager</w:t>
      </w:r>
      <w:r w:rsidR="00EF6EE4">
        <w:rPr>
          <w:rFonts w:ascii="Segoe UI Semilight" w:hAnsi="Segoe UI Semilight" w:cs="Segoe UI Semilight"/>
          <w:iCs/>
        </w:rPr>
        <w:t>/s</w:t>
      </w:r>
      <w:r w:rsidRPr="00150324">
        <w:rPr>
          <w:rFonts w:ascii="Segoe UI Semilight" w:hAnsi="Segoe UI Semilight" w:cs="Segoe UI Semilight"/>
          <w:iCs/>
        </w:rPr>
        <w:t xml:space="preserve"> will be protected. Confidentiality will be maintained wherever possible and the employee or volunteer will not suffer any personal detriment as a result of raising any genuine concern about misconduct or malpractice within the organisation.</w:t>
      </w:r>
    </w:p>
    <w:tbl>
      <w:tblPr>
        <w:tblW w:w="5000" w:type="pct"/>
        <w:tblLook w:val="01E0" w:firstRow="1" w:lastRow="1" w:firstColumn="1" w:lastColumn="1" w:noHBand="0" w:noVBand="0"/>
      </w:tblPr>
      <w:tblGrid>
        <w:gridCol w:w="4915"/>
        <w:gridCol w:w="3722"/>
        <w:gridCol w:w="2045"/>
      </w:tblGrid>
      <w:tr w:rsidR="00E52D8B" w:rsidRPr="00452363" w14:paraId="0B844513" w14:textId="77777777" w:rsidTr="00FA5B30">
        <w:tc>
          <w:tcPr>
            <w:tcW w:w="2301" w:type="pct"/>
          </w:tcPr>
          <w:p w14:paraId="3B2CA982" w14:textId="77777777" w:rsidR="00E52D8B" w:rsidRPr="006B2025" w:rsidRDefault="00E52D8B" w:rsidP="00FA5B30">
            <w:pPr>
              <w:spacing w:line="360" w:lineRule="auto"/>
              <w:rPr>
                <w:rFonts w:ascii="Arial" w:hAnsi="Arial" w:cs="Arial"/>
              </w:rPr>
            </w:pPr>
            <w:r w:rsidRPr="006B2025">
              <w:rPr>
                <w:rFonts w:ascii="Arial" w:hAnsi="Arial" w:cs="Arial"/>
              </w:rPr>
              <w:t>This policy was adopted at a meeting of</w:t>
            </w:r>
          </w:p>
        </w:tc>
        <w:tc>
          <w:tcPr>
            <w:tcW w:w="1742" w:type="pct"/>
            <w:tcBorders>
              <w:bottom w:val="single" w:sz="4" w:space="0" w:color="4F81BD"/>
            </w:tcBorders>
          </w:tcPr>
          <w:p w14:paraId="3B6FA59C" w14:textId="77777777" w:rsidR="00E52D8B" w:rsidRPr="006B2025" w:rsidRDefault="00E52D8B" w:rsidP="00FA5B30">
            <w:pPr>
              <w:spacing w:line="360" w:lineRule="auto"/>
              <w:rPr>
                <w:rFonts w:ascii="Arial" w:hAnsi="Arial" w:cs="Arial"/>
              </w:rPr>
            </w:pPr>
            <w:r>
              <w:rPr>
                <w:rFonts w:ascii="Arial" w:hAnsi="Arial" w:cs="Arial"/>
              </w:rPr>
              <w:t>NBU5s Preschool</w:t>
            </w:r>
          </w:p>
        </w:tc>
        <w:tc>
          <w:tcPr>
            <w:tcW w:w="957" w:type="pct"/>
          </w:tcPr>
          <w:p w14:paraId="45313327" w14:textId="77777777" w:rsidR="00E52D8B" w:rsidRPr="006B2025" w:rsidRDefault="00E52D8B" w:rsidP="00FA5B30">
            <w:pPr>
              <w:spacing w:line="360" w:lineRule="auto"/>
              <w:rPr>
                <w:rFonts w:ascii="Arial" w:hAnsi="Arial" w:cs="Arial"/>
              </w:rPr>
            </w:pPr>
            <w:r w:rsidRPr="006B2025">
              <w:rPr>
                <w:rFonts w:ascii="Arial" w:hAnsi="Arial" w:cs="Arial"/>
              </w:rPr>
              <w:t>name of setting</w:t>
            </w:r>
          </w:p>
        </w:tc>
      </w:tr>
      <w:tr w:rsidR="00E52D8B" w:rsidRPr="00452363" w14:paraId="36A3D98E" w14:textId="77777777" w:rsidTr="00FA5B30">
        <w:tc>
          <w:tcPr>
            <w:tcW w:w="2301" w:type="pct"/>
          </w:tcPr>
          <w:p w14:paraId="6C5A9E93" w14:textId="77777777" w:rsidR="00E52D8B" w:rsidRPr="006B2025" w:rsidRDefault="00E52D8B" w:rsidP="00FA5B30">
            <w:pPr>
              <w:spacing w:line="360" w:lineRule="auto"/>
              <w:rPr>
                <w:rFonts w:ascii="Arial" w:hAnsi="Arial" w:cs="Arial"/>
              </w:rPr>
            </w:pPr>
            <w:r w:rsidRPr="006B2025">
              <w:rPr>
                <w:rFonts w:ascii="Arial" w:hAnsi="Arial" w:cs="Arial"/>
              </w:rPr>
              <w:t>Held on</w:t>
            </w:r>
          </w:p>
        </w:tc>
        <w:tc>
          <w:tcPr>
            <w:tcW w:w="1742" w:type="pct"/>
            <w:tcBorders>
              <w:top w:val="single" w:sz="4" w:space="0" w:color="4F81BD"/>
              <w:bottom w:val="single" w:sz="4" w:space="0" w:color="4F81BD"/>
            </w:tcBorders>
          </w:tcPr>
          <w:p w14:paraId="6B8261D7" w14:textId="77777777" w:rsidR="00E52D8B" w:rsidRPr="006B2025" w:rsidRDefault="00E52D8B"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03F05970" w14:textId="77777777" w:rsidR="00E52D8B" w:rsidRPr="006B2025" w:rsidRDefault="00E52D8B" w:rsidP="00FA5B30">
            <w:pPr>
              <w:spacing w:line="360" w:lineRule="auto"/>
              <w:rPr>
                <w:rFonts w:ascii="Arial" w:hAnsi="Arial" w:cs="Arial"/>
              </w:rPr>
            </w:pPr>
            <w:r w:rsidRPr="006B2025">
              <w:rPr>
                <w:rFonts w:ascii="Arial" w:hAnsi="Arial" w:cs="Arial"/>
              </w:rPr>
              <w:t>(date)</w:t>
            </w:r>
          </w:p>
        </w:tc>
      </w:tr>
      <w:tr w:rsidR="00E52D8B" w:rsidRPr="00452363" w14:paraId="35D83151" w14:textId="77777777" w:rsidTr="00FA5B30">
        <w:tc>
          <w:tcPr>
            <w:tcW w:w="2301" w:type="pct"/>
          </w:tcPr>
          <w:p w14:paraId="46DDFB72" w14:textId="77777777" w:rsidR="00E52D8B" w:rsidRPr="006B2025" w:rsidRDefault="00E52D8B" w:rsidP="00FA5B30">
            <w:pPr>
              <w:spacing w:line="360" w:lineRule="auto"/>
              <w:rPr>
                <w:rFonts w:ascii="Arial" w:hAnsi="Arial" w:cs="Arial"/>
              </w:rPr>
            </w:pPr>
            <w:r w:rsidRPr="006B2025">
              <w:rPr>
                <w:rFonts w:ascii="Arial" w:hAnsi="Arial" w:cs="Arial"/>
              </w:rPr>
              <w:t>Date to be reviewed</w:t>
            </w:r>
          </w:p>
        </w:tc>
        <w:tc>
          <w:tcPr>
            <w:tcW w:w="1742" w:type="pct"/>
            <w:tcBorders>
              <w:top w:val="single" w:sz="4" w:space="0" w:color="4F81BD"/>
              <w:bottom w:val="single" w:sz="4" w:space="0" w:color="4F81BD"/>
            </w:tcBorders>
          </w:tcPr>
          <w:p w14:paraId="4D041C9B" w14:textId="77777777" w:rsidR="00E52D8B" w:rsidRPr="006B2025" w:rsidRDefault="00E52D8B"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31CA3822" w14:textId="77777777" w:rsidR="00E52D8B" w:rsidRPr="006B2025" w:rsidRDefault="00E52D8B" w:rsidP="00FA5B30">
            <w:pPr>
              <w:spacing w:line="360" w:lineRule="auto"/>
              <w:rPr>
                <w:rFonts w:ascii="Arial" w:hAnsi="Arial" w:cs="Arial"/>
              </w:rPr>
            </w:pPr>
            <w:r w:rsidRPr="006B2025">
              <w:rPr>
                <w:rFonts w:ascii="Arial" w:hAnsi="Arial" w:cs="Arial"/>
              </w:rPr>
              <w:t>(date)</w:t>
            </w:r>
          </w:p>
        </w:tc>
      </w:tr>
      <w:tr w:rsidR="00E52D8B" w:rsidRPr="00452363" w14:paraId="08C7F33E" w14:textId="77777777" w:rsidTr="00FA5B30">
        <w:tc>
          <w:tcPr>
            <w:tcW w:w="2301" w:type="pct"/>
          </w:tcPr>
          <w:p w14:paraId="41E8B669" w14:textId="77777777" w:rsidR="00E52D8B" w:rsidRPr="006B2025" w:rsidRDefault="00E52D8B" w:rsidP="00FA5B30">
            <w:pPr>
              <w:spacing w:line="360" w:lineRule="auto"/>
              <w:rPr>
                <w:rFonts w:ascii="Arial" w:hAnsi="Arial" w:cs="Arial"/>
              </w:rPr>
            </w:pPr>
            <w:r w:rsidRPr="006B2025">
              <w:rPr>
                <w:rFonts w:ascii="Arial" w:hAnsi="Arial" w:cs="Arial"/>
              </w:rPr>
              <w:t>Signed on behalf of the management committee</w:t>
            </w:r>
          </w:p>
        </w:tc>
        <w:tc>
          <w:tcPr>
            <w:tcW w:w="2699" w:type="pct"/>
            <w:gridSpan w:val="2"/>
            <w:tcBorders>
              <w:bottom w:val="single" w:sz="4" w:space="0" w:color="4F81BD"/>
            </w:tcBorders>
          </w:tcPr>
          <w:p w14:paraId="17AAA6A6" w14:textId="77777777" w:rsidR="00E52D8B" w:rsidRPr="006B2025" w:rsidRDefault="00E52D8B" w:rsidP="00FA5B30">
            <w:pPr>
              <w:spacing w:line="360" w:lineRule="auto"/>
              <w:rPr>
                <w:rFonts w:ascii="Arial" w:hAnsi="Arial" w:cs="Arial"/>
              </w:rPr>
            </w:pPr>
          </w:p>
        </w:tc>
      </w:tr>
      <w:tr w:rsidR="00E52D8B" w:rsidRPr="00452363" w14:paraId="22C5E3E7"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79CB4931" w14:textId="77777777" w:rsidR="00E52D8B" w:rsidRPr="006B2025" w:rsidRDefault="00E52D8B" w:rsidP="00FA5B30">
            <w:pPr>
              <w:spacing w:line="360" w:lineRule="auto"/>
              <w:rPr>
                <w:rFonts w:ascii="Arial" w:hAnsi="Arial" w:cs="Arial"/>
              </w:rPr>
            </w:pPr>
            <w:r w:rsidRPr="006B2025">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06C3DB6F" w14:textId="77777777" w:rsidR="00E52D8B" w:rsidRPr="006B2025" w:rsidRDefault="00E52D8B" w:rsidP="00FA5B30">
            <w:pPr>
              <w:spacing w:line="360" w:lineRule="auto"/>
              <w:rPr>
                <w:rFonts w:ascii="Arial" w:hAnsi="Arial" w:cs="Arial"/>
              </w:rPr>
            </w:pPr>
            <w:r>
              <w:rPr>
                <w:rFonts w:ascii="Arial" w:hAnsi="Arial" w:cs="Arial"/>
              </w:rPr>
              <w:t>Marie Whiting</w:t>
            </w:r>
          </w:p>
        </w:tc>
      </w:tr>
      <w:tr w:rsidR="00E52D8B" w:rsidRPr="00452363" w14:paraId="282E192C"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CC4DFB3" w14:textId="77777777" w:rsidR="00E52D8B" w:rsidRPr="006B2025" w:rsidRDefault="00E52D8B" w:rsidP="00FA5B30">
            <w:pPr>
              <w:spacing w:line="360" w:lineRule="auto"/>
              <w:rPr>
                <w:rFonts w:ascii="Arial" w:hAnsi="Arial" w:cs="Arial"/>
              </w:rPr>
            </w:pPr>
            <w:r w:rsidRPr="006B2025">
              <w:rPr>
                <w:rFonts w:ascii="Arial" w:hAnsi="Arial" w:cs="Arial"/>
              </w:rPr>
              <w:t>Role of signatory (</w:t>
            </w:r>
            <w:proofErr w:type="gramStart"/>
            <w:r w:rsidRPr="006B2025">
              <w:rPr>
                <w:rFonts w:ascii="Arial" w:hAnsi="Arial" w:cs="Arial"/>
              </w:rPr>
              <w:t>e.g.</w:t>
            </w:r>
            <w:proofErr w:type="gramEnd"/>
            <w:r w:rsidRPr="006B2025">
              <w:rPr>
                <w:rFonts w:ascii="Arial" w:hAnsi="Arial" w:cs="Arial"/>
              </w:rPr>
              <w:t xml:space="preserve"> chair/owner)</w:t>
            </w:r>
          </w:p>
        </w:tc>
        <w:tc>
          <w:tcPr>
            <w:tcW w:w="2699" w:type="pct"/>
            <w:gridSpan w:val="2"/>
            <w:tcBorders>
              <w:top w:val="single" w:sz="4" w:space="0" w:color="4F81BD"/>
              <w:left w:val="nil"/>
              <w:bottom w:val="single" w:sz="4" w:space="0" w:color="4F81BD"/>
              <w:right w:val="nil"/>
            </w:tcBorders>
          </w:tcPr>
          <w:p w14:paraId="47C69425" w14:textId="77777777" w:rsidR="00E52D8B" w:rsidRPr="006B2025" w:rsidRDefault="00E52D8B" w:rsidP="00FA5B30">
            <w:pPr>
              <w:spacing w:line="360" w:lineRule="auto"/>
              <w:rPr>
                <w:rFonts w:ascii="Arial" w:hAnsi="Arial" w:cs="Arial"/>
              </w:rPr>
            </w:pPr>
            <w:r>
              <w:rPr>
                <w:rFonts w:ascii="Arial" w:hAnsi="Arial" w:cs="Arial"/>
              </w:rPr>
              <w:t>Setting Lead</w:t>
            </w:r>
          </w:p>
        </w:tc>
      </w:tr>
    </w:tbl>
    <w:p w14:paraId="2C07C1B5" w14:textId="77777777" w:rsidR="00E65184" w:rsidRPr="004D3796" w:rsidRDefault="00E65184" w:rsidP="00E65184">
      <w:pPr>
        <w:rPr>
          <w:rFonts w:ascii="Arial" w:hAnsi="Arial" w:cs="Arial"/>
          <w:sz w:val="16"/>
          <w:szCs w:val="16"/>
        </w:rPr>
      </w:pPr>
    </w:p>
    <w:p w14:paraId="409F0FDA" w14:textId="77777777" w:rsidR="00787818" w:rsidRPr="00150324" w:rsidRDefault="00787818">
      <w:pPr>
        <w:rPr>
          <w:rFonts w:ascii="Segoe UI Semilight" w:hAnsi="Segoe UI Semilight" w:cs="Segoe UI Semilight"/>
        </w:rPr>
      </w:pPr>
    </w:p>
    <w:sectPr w:rsidR="00787818" w:rsidRPr="00150324" w:rsidSect="00EF6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F6E"/>
    <w:multiLevelType w:val="hybridMultilevel"/>
    <w:tmpl w:val="0C80F4B8"/>
    <w:lvl w:ilvl="0" w:tplc="04E05C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F4916"/>
    <w:multiLevelType w:val="hybridMultilevel"/>
    <w:tmpl w:val="0EC6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A16D4"/>
    <w:multiLevelType w:val="multilevel"/>
    <w:tmpl w:val="0A6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07D"/>
    <w:multiLevelType w:val="multilevel"/>
    <w:tmpl w:val="C88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24FE8"/>
    <w:multiLevelType w:val="multilevel"/>
    <w:tmpl w:val="63E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10C3E"/>
    <w:multiLevelType w:val="multilevel"/>
    <w:tmpl w:val="8C5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D472A"/>
    <w:multiLevelType w:val="hybridMultilevel"/>
    <w:tmpl w:val="106A07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805854709">
    <w:abstractNumId w:val="2"/>
  </w:num>
  <w:num w:numId="2" w16cid:durableId="616109424">
    <w:abstractNumId w:val="5"/>
  </w:num>
  <w:num w:numId="3" w16cid:durableId="1864518154">
    <w:abstractNumId w:val="3"/>
  </w:num>
  <w:num w:numId="4" w16cid:durableId="178858665">
    <w:abstractNumId w:val="4"/>
  </w:num>
  <w:num w:numId="5" w16cid:durableId="889460012">
    <w:abstractNumId w:val="0"/>
  </w:num>
  <w:num w:numId="6" w16cid:durableId="64646513">
    <w:abstractNumId w:val="6"/>
  </w:num>
  <w:num w:numId="7" w16cid:durableId="162256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324"/>
    <w:rsid w:val="00150324"/>
    <w:rsid w:val="00787818"/>
    <w:rsid w:val="00B502BF"/>
    <w:rsid w:val="00D22F03"/>
    <w:rsid w:val="00E52D8B"/>
    <w:rsid w:val="00E65184"/>
    <w:rsid w:val="00E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3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E4"/>
    <w:pPr>
      <w:ind w:left="720"/>
      <w:contextualSpacing/>
    </w:pPr>
  </w:style>
  <w:style w:type="character" w:styleId="Hyperlink">
    <w:name w:val="Hyperlink"/>
    <w:basedOn w:val="DefaultParagraphFont"/>
    <w:uiPriority w:val="99"/>
    <w:unhideWhenUsed/>
    <w:rsid w:val="00B5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Craig Whiting</cp:lastModifiedBy>
  <cp:revision>2</cp:revision>
  <cp:lastPrinted>2018-09-19T14:50:00Z</cp:lastPrinted>
  <dcterms:created xsi:type="dcterms:W3CDTF">2023-06-06T12:44:00Z</dcterms:created>
  <dcterms:modified xsi:type="dcterms:W3CDTF">2023-06-06T12:44:00Z</dcterms:modified>
</cp:coreProperties>
</file>